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94" w:rsidRPr="000E1611" w:rsidRDefault="0004015D">
      <w:r w:rsidRPr="000E1611">
        <w:rPr>
          <w:rFonts w:hint="eastAsia"/>
        </w:rPr>
        <w:t>別紙</w:t>
      </w:r>
      <w:r w:rsidR="006F69B7" w:rsidRPr="000E1611">
        <w:rPr>
          <w:rFonts w:hint="eastAsia"/>
        </w:rPr>
        <w:t>１</w:t>
      </w:r>
    </w:p>
    <w:p w:rsidR="00187594" w:rsidRDefault="006F69B7">
      <w:pPr>
        <w:ind w:rightChars="100" w:right="236"/>
        <w:jc w:val="right"/>
      </w:pPr>
      <w:r>
        <w:rPr>
          <w:rFonts w:hint="eastAsia"/>
        </w:rPr>
        <w:t>年　　月　　日</w:t>
      </w:r>
    </w:p>
    <w:p w:rsidR="00187594" w:rsidRDefault="00187594">
      <w:pPr>
        <w:ind w:rightChars="500" w:right="1180"/>
        <w:jc w:val="both"/>
      </w:pPr>
    </w:p>
    <w:p w:rsidR="00187594" w:rsidRDefault="006F69B7" w:rsidP="0059649A">
      <w:pPr>
        <w:ind w:rightChars="500" w:right="1180"/>
        <w:jc w:val="center"/>
      </w:pPr>
      <w:r>
        <w:rPr>
          <w:rFonts w:hint="eastAsia"/>
        </w:rPr>
        <w:t>伐採届情報等の使用承認確認書</w:t>
      </w:r>
    </w:p>
    <w:p w:rsidR="00187594" w:rsidRDefault="00187594">
      <w:pPr>
        <w:ind w:rightChars="500" w:right="1180"/>
        <w:jc w:val="center"/>
      </w:pPr>
    </w:p>
    <w:p w:rsidR="00187594" w:rsidRDefault="006F69B7">
      <w:pPr>
        <w:ind w:rightChars="500" w:right="1180"/>
        <w:jc w:val="both"/>
      </w:pPr>
      <w:r>
        <w:rPr>
          <w:rFonts w:hint="eastAsia"/>
        </w:rPr>
        <w:t xml:space="preserve">　中央東林業事務所増産・再造林推進協議会長　あて</w:t>
      </w:r>
    </w:p>
    <w:p w:rsidR="00187594" w:rsidRDefault="00187594">
      <w:pPr>
        <w:ind w:rightChars="500" w:right="1180"/>
        <w:jc w:val="both"/>
      </w:pPr>
      <w:bookmarkStart w:id="0" w:name="_GoBack"/>
      <w:bookmarkEnd w:id="0"/>
    </w:p>
    <w:p w:rsidR="00187594" w:rsidRDefault="006F69B7">
      <w:pPr>
        <w:ind w:leftChars="1420" w:left="3351" w:rightChars="500" w:right="1180" w:firstLineChars="355" w:firstLine="838"/>
        <w:jc w:val="both"/>
      </w:pPr>
      <w:r>
        <w:rPr>
          <w:rFonts w:hint="eastAsia"/>
        </w:rPr>
        <w:t>住所</w:t>
      </w:r>
    </w:p>
    <w:p w:rsidR="00187594" w:rsidRDefault="006F69B7">
      <w:pPr>
        <w:ind w:leftChars="1420" w:left="3351" w:rightChars="19" w:right="45" w:firstLineChars="355" w:firstLine="838"/>
        <w:jc w:val="both"/>
      </w:pPr>
      <w:r>
        <w:rPr>
          <w:rFonts w:hint="eastAsia"/>
        </w:rPr>
        <w:t>氏名　（森林所有者名）　　　印</w:t>
      </w:r>
    </w:p>
    <w:p w:rsidR="00187594" w:rsidRDefault="00187594"/>
    <w:p w:rsidR="00187594" w:rsidRDefault="006F69B7">
      <w:r>
        <w:rPr>
          <w:rFonts w:hint="eastAsia"/>
        </w:rPr>
        <w:t xml:space="preserve">　</w:t>
      </w:r>
      <w:r w:rsidR="00961836">
        <w:rPr>
          <w:rFonts w:hint="eastAsia"/>
        </w:rPr>
        <w:t>香美</w:t>
      </w:r>
      <w:r>
        <w:rPr>
          <w:rFonts w:hint="eastAsia"/>
        </w:rPr>
        <w:t>市長に提出した下記の森林の伐採届に記載の情報について、中央東林業事務所増産・再造林推進協議会が行う再造林実施への取り組みの対象地として情報を利用することを承認します。</w:t>
      </w:r>
    </w:p>
    <w:p w:rsidR="00187594" w:rsidRDefault="00187594"/>
    <w:p w:rsidR="00187594" w:rsidRDefault="006F69B7">
      <w:pPr>
        <w:jc w:val="center"/>
      </w:pPr>
      <w:r>
        <w:rPr>
          <w:rFonts w:hint="eastAsia"/>
        </w:rPr>
        <w:t>記</w:t>
      </w:r>
    </w:p>
    <w:p w:rsidR="00187594" w:rsidRDefault="006F69B7">
      <w:pPr>
        <w:jc w:val="both"/>
      </w:pPr>
      <w:r>
        <w:rPr>
          <w:rFonts w:hint="eastAsia"/>
        </w:rPr>
        <w:t xml:space="preserve">　森林の所在</w:t>
      </w:r>
    </w:p>
    <w:p w:rsidR="00187594" w:rsidRDefault="006F69B7">
      <w:pPr>
        <w:jc w:val="both"/>
      </w:pPr>
      <w:r>
        <w:rPr>
          <w:rFonts w:hint="eastAsia"/>
        </w:rPr>
        <w:t xml:space="preserve">　　　　</w:t>
      </w:r>
      <w:r w:rsidR="004E3144">
        <w:rPr>
          <w:rFonts w:hint="eastAsia"/>
        </w:rPr>
        <w:t>香美市</w:t>
      </w:r>
      <w:r>
        <w:rPr>
          <w:rFonts w:hint="eastAsia"/>
        </w:rPr>
        <w:t xml:space="preserve">　　　　　　大字　　　　　　字　　　　　　　番地</w:t>
      </w:r>
    </w:p>
    <w:p w:rsidR="00187594" w:rsidRDefault="00187594">
      <w:pPr>
        <w:jc w:val="both"/>
      </w:pPr>
    </w:p>
    <w:p w:rsidR="00187594" w:rsidRDefault="00187594">
      <w:pPr>
        <w:jc w:val="both"/>
      </w:pPr>
    </w:p>
    <w:p w:rsidR="00187594" w:rsidRDefault="006F69B7">
      <w:pPr>
        <w:ind w:firstLineChars="100" w:firstLine="236"/>
        <w:jc w:val="both"/>
      </w:pPr>
      <w:r>
        <w:rPr>
          <w:rFonts w:hint="eastAsia"/>
        </w:rPr>
        <w:t>※中央東林業事務所増産・再造林推進協議会の業務</w:t>
      </w:r>
    </w:p>
    <w:p w:rsidR="00187594" w:rsidRDefault="006F69B7">
      <w:pPr>
        <w:ind w:leftChars="199" w:left="470"/>
        <w:jc w:val="both"/>
      </w:pPr>
      <w:r>
        <w:rPr>
          <w:rFonts w:hint="eastAsia"/>
        </w:rPr>
        <w:t xml:space="preserve">　中央東林業事務所増産・再造林推進協議会は、高知市、南国市、香南市、香美市の４市の木材増産、再造林の推進に必要な措置について検討を行います。</w:t>
      </w:r>
    </w:p>
    <w:p w:rsidR="00187594" w:rsidRDefault="006F69B7">
      <w:r>
        <w:rPr>
          <w:rFonts w:hint="eastAsia"/>
        </w:rPr>
        <w:t xml:space="preserve">　提供された情報は、協議会で森林ごとの具体的な対策を検討するほか、協議会に登録された再造林推進員が、再造林を行う事業者への仲介活動、再造林から主伐までの施業の収支プランの作成、国、県、市の支援制度の紹介などを行います。</w:t>
      </w:r>
    </w:p>
    <w:p w:rsidR="00187594" w:rsidRDefault="00187594"/>
    <w:p w:rsidR="00187594" w:rsidRDefault="00187594" w:rsidP="00E41905">
      <w:pPr>
        <w:rPr>
          <w:rFonts w:hint="eastAsia"/>
        </w:rPr>
      </w:pPr>
    </w:p>
    <w:sectPr w:rsidR="00187594" w:rsidSect="004E3144">
      <w:pgSz w:w="11906" w:h="16838"/>
      <w:pgMar w:top="1440" w:right="1080" w:bottom="1440" w:left="1080" w:header="851" w:footer="992" w:gutter="0"/>
      <w:cols w:space="720"/>
      <w:docGrid w:type="linesAndChars" w:linePitch="50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E42" w:rsidRDefault="00075E42">
      <w:r>
        <w:separator/>
      </w:r>
    </w:p>
  </w:endnote>
  <w:endnote w:type="continuationSeparator" w:id="0">
    <w:p w:rsidR="00075E42" w:rsidRDefault="0007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 P丸ゴシック体M">
    <w:altName w:val="游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E42" w:rsidRDefault="00075E42">
      <w:r>
        <w:separator/>
      </w:r>
    </w:p>
  </w:footnote>
  <w:footnote w:type="continuationSeparator" w:id="0">
    <w:p w:rsidR="00075E42" w:rsidRDefault="0007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583A34DE"/>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18"/>
  <w:drawingGridVerticalSpacing w:val="5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94"/>
    <w:rsid w:val="0004015D"/>
    <w:rsid w:val="000405F2"/>
    <w:rsid w:val="00075E42"/>
    <w:rsid w:val="000964F6"/>
    <w:rsid w:val="000A6FA5"/>
    <w:rsid w:val="000C0F3B"/>
    <w:rsid w:val="000E1611"/>
    <w:rsid w:val="00106D64"/>
    <w:rsid w:val="00187594"/>
    <w:rsid w:val="00286F41"/>
    <w:rsid w:val="002B4553"/>
    <w:rsid w:val="002D44F0"/>
    <w:rsid w:val="002D71C9"/>
    <w:rsid w:val="00333E47"/>
    <w:rsid w:val="003C4E90"/>
    <w:rsid w:val="00406F70"/>
    <w:rsid w:val="00413FC7"/>
    <w:rsid w:val="004303DE"/>
    <w:rsid w:val="004653FC"/>
    <w:rsid w:val="004A4E49"/>
    <w:rsid w:val="004E3144"/>
    <w:rsid w:val="0059649A"/>
    <w:rsid w:val="005A31CD"/>
    <w:rsid w:val="005E78F4"/>
    <w:rsid w:val="005F259D"/>
    <w:rsid w:val="00655798"/>
    <w:rsid w:val="006B545B"/>
    <w:rsid w:val="006C2077"/>
    <w:rsid w:val="006C6929"/>
    <w:rsid w:val="006F69B7"/>
    <w:rsid w:val="00705D52"/>
    <w:rsid w:val="00750DD9"/>
    <w:rsid w:val="007B73AC"/>
    <w:rsid w:val="007D7029"/>
    <w:rsid w:val="00841FF1"/>
    <w:rsid w:val="00850F87"/>
    <w:rsid w:val="008E16CB"/>
    <w:rsid w:val="00961836"/>
    <w:rsid w:val="00982591"/>
    <w:rsid w:val="00A27AAF"/>
    <w:rsid w:val="00AF3C88"/>
    <w:rsid w:val="00B64D8E"/>
    <w:rsid w:val="00B674D6"/>
    <w:rsid w:val="00C07A81"/>
    <w:rsid w:val="00C13D8C"/>
    <w:rsid w:val="00C357F5"/>
    <w:rsid w:val="00C51763"/>
    <w:rsid w:val="00D7350B"/>
    <w:rsid w:val="00E10997"/>
    <w:rsid w:val="00E41905"/>
    <w:rsid w:val="00E435D0"/>
    <w:rsid w:val="00E9332A"/>
    <w:rsid w:val="00ED1A8C"/>
    <w:rsid w:val="00F61CBB"/>
    <w:rsid w:val="00F9566B"/>
    <w:rsid w:val="00F96C4D"/>
    <w:rsid w:val="00FB4319"/>
    <w:rsid w:val="00FF53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D180BA"/>
  <w15:docId w15:val="{8EB2001D-A3AB-4D36-9B49-C2A5ACCD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4553"/>
    <w:pPr>
      <w:tabs>
        <w:tab w:val="center" w:pos="4252"/>
        <w:tab w:val="right" w:pos="8504"/>
      </w:tabs>
      <w:snapToGrid w:val="0"/>
    </w:pPr>
  </w:style>
  <w:style w:type="character" w:customStyle="1" w:styleId="a7">
    <w:name w:val="ヘッダー (文字)"/>
    <w:basedOn w:val="a0"/>
    <w:link w:val="a6"/>
    <w:uiPriority w:val="99"/>
    <w:rsid w:val="002B4553"/>
  </w:style>
  <w:style w:type="paragraph" w:styleId="a8">
    <w:name w:val="footer"/>
    <w:basedOn w:val="a"/>
    <w:link w:val="a9"/>
    <w:uiPriority w:val="99"/>
    <w:unhideWhenUsed/>
    <w:rsid w:val="002B4553"/>
    <w:pPr>
      <w:tabs>
        <w:tab w:val="center" w:pos="4252"/>
        <w:tab w:val="right" w:pos="8504"/>
      </w:tabs>
      <w:snapToGrid w:val="0"/>
    </w:pPr>
  </w:style>
  <w:style w:type="character" w:customStyle="1" w:styleId="a9">
    <w:name w:val="フッター (文字)"/>
    <w:basedOn w:val="a0"/>
    <w:link w:val="a8"/>
    <w:uiPriority w:val="99"/>
    <w:rsid w:val="002B4553"/>
  </w:style>
  <w:style w:type="paragraph" w:styleId="aa">
    <w:name w:val="Balloon Text"/>
    <w:basedOn w:val="a"/>
    <w:link w:val="ab"/>
    <w:uiPriority w:val="99"/>
    <w:semiHidden/>
    <w:unhideWhenUsed/>
    <w:rsid w:val="00F96C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6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