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浄化槽設置整備事業費補助金交付請求書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請求金額　　金　　　　　　　　円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ただし、　　年　　月　　日付け　　　第　　　号で、交付額の確定のあった浄化槽設置整備事業費補助金を、香美市浄化槽設置整備事業費補助金交付要綱第</w:t>
      </w:r>
      <w:r>
        <w:rPr>
          <w:rFonts w:hint="default"/>
        </w:rPr>
        <w:t>11</w:t>
      </w:r>
      <w:r>
        <w:rPr>
          <w:rFonts w:hint="eastAsia"/>
        </w:rPr>
        <w:t>条の規定により、上記のとおり請求します。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香美市長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〒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補助対象者　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29845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top:0pt;mso-wrap-distance-right:9pt;mso-wrap-distance-left:9pt;mso-wrap-distance-bottom:0pt;margin-top:2.35pt;margin-left:387.45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印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付記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上記の請求金額は、次の銀行等の口座に振り込んでください。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2520"/>
        <w:gridCol w:w="2814"/>
        <w:gridCol w:w="2814"/>
      </w:tblGrid>
      <w:tr>
        <w:trPr/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 w:after="8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5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口座の名義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default"/>
              </w:rPr>
              <w:t>)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 w:after="8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25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銀行等の名称及び支店名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銀行・農協　　　　　　支店</w:t>
            </w:r>
          </w:p>
        </w:tc>
      </w:tr>
      <w:tr>
        <w:trPr/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 w:after="8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5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口座の種類及び番号</w:t>
            </w:r>
          </w:p>
        </w:tc>
        <w:tc>
          <w:tcPr>
            <w:tcW w:w="28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普</w:t>
            </w:r>
            <w:r>
              <w:rPr>
                <w:rFonts w:hint="eastAsia"/>
              </w:rPr>
              <w:t>通・</w:t>
            </w:r>
            <w:r>
              <w:rPr>
                <w:rFonts w:hint="eastAsia"/>
                <w:spacing w:val="52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281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51</Words>
  <Characters>293</Characters>
  <Application>JUST Note</Application>
  <Lines>2</Lines>
  <Paragraphs>1</Paragraphs>
  <CharactersWithSpaces>343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　雅充</dc:creator>
  <cp:lastModifiedBy>前田 史也</cp:lastModifiedBy>
  <dcterms:created xsi:type="dcterms:W3CDTF">2019-04-15T02:18:00Z</dcterms:created>
  <dcterms:modified xsi:type="dcterms:W3CDTF">2022-04-01T08:19:21Z</dcterms:modified>
  <cp:revision>3</cp:revision>
</cp:coreProperties>
</file>