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様式第６号の２（第９条関係）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収支予算書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１　収入　　　　　　　　　　　　　　　　　　　　　　　　　　　　　　　（単位：円）</w:t>
      </w:r>
    </w:p>
    <w:tbl>
      <w:tblPr>
        <w:tblStyle w:val="11"/>
        <w:tblW w:w="9072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17"/>
        <w:gridCol w:w="1276"/>
        <w:gridCol w:w="1276"/>
        <w:gridCol w:w="1134"/>
        <w:gridCol w:w="3969"/>
      </w:tblGrid>
      <w:tr>
        <w:trPr>
          <w:trHeight w:val="572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trHeight w:val="50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２　支出　　　　　　　　　　　　　　　　　　　　　　　　　　　　　　　（単位：円）</w:t>
      </w:r>
    </w:p>
    <w:tbl>
      <w:tblPr>
        <w:tblStyle w:val="11"/>
        <w:tblW w:w="9072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17"/>
        <w:gridCol w:w="1276"/>
        <w:gridCol w:w="1276"/>
        <w:gridCol w:w="1134"/>
        <w:gridCol w:w="2693"/>
        <w:gridCol w:w="1276"/>
      </w:tblGrid>
      <w:tr>
        <w:trPr>
          <w:trHeight w:val="572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※補助対象経費</w:t>
            </w: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報償費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旅費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需用費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役務費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使用料及び賃借料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その他経費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firstLine="420" w:firstLineChars="200"/>
        <w:rPr>
          <w:rFonts w:hint="default" w:asciiTheme="minorEastAsia" w:hAnsiTheme="minorEastAsia"/>
          <w:sz w:val="22"/>
        </w:rPr>
      </w:pPr>
      <w:r>
        <w:rPr>
          <w:rFonts w:hint="eastAsia"/>
        </w:rPr>
        <w:t>１　</w:t>
      </w:r>
      <w:r>
        <w:rPr>
          <w:rFonts w:hint="eastAsia" w:asciiTheme="minorEastAsia" w:hAnsiTheme="minorEastAsia"/>
          <w:sz w:val="22"/>
        </w:rPr>
        <w:t>収支予算書：変更前金額を左欄に、変更後金額を右欄に記入し、差額も記入する。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２　内訳欄には、変更後の経費（区分</w:t>
      </w:r>
      <w:r>
        <w:rPr>
          <w:rFonts w:hint="eastAsia"/>
        </w:rPr>
        <w:t>)</w:t>
      </w:r>
      <w:r>
        <w:rPr>
          <w:rFonts w:hint="eastAsia"/>
        </w:rPr>
        <w:t>の内訳を具体的に記入してください。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３　用紙が不足するときは、コピーしてお使いください。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４　「※補助対象経費」欄は、記入しないでください。</w:t>
      </w:r>
    </w:p>
    <w:p>
      <w:pPr>
        <w:pStyle w:val="0"/>
        <w:rPr>
          <w:rFonts w:hint="default" w:ascii="HG丸ｺﾞｼｯｸM-PRO" w:hAnsi="HG丸ｺﾞｼｯｸM-PRO" w:eastAsia="HG丸ｺﾞｼｯｸM-PRO"/>
          <w:sz w:val="23"/>
        </w:rPr>
      </w:pPr>
      <w:bookmarkStart w:id="0" w:name="_GoBack"/>
      <w:bookmarkEnd w:id="0"/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7</Pages>
  <Words>18</Words>
  <Characters>1707</Characters>
  <Application>JUST Note</Application>
  <Lines>2532</Lines>
  <Paragraphs>186</Paragraphs>
  <CharactersWithSpaces>2867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2021-03-26T02:38:20Z</dcterms:modified>
  <cp:revision>0</cp:revision>
</cp:coreProperties>
</file>